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ascii="Times New Roman" w:hAnsi="Times New Roman" w:cs="Times New Roman"/>
          <w:sz w:val="24"/>
          <w:szCs w:val="24"/>
        </w:rPr>
      </w:pPr>
      <w:r>
        <w:rPr>
          <w:rFonts w:ascii="Times New Roman" w:hAnsi="Times New Roman" w:cs="Times New Roman"/>
          <w:sz w:val="24"/>
          <w:szCs w:val="24"/>
        </w:rPr>
        <w:t xml:space="preserve">Приложение к приказу </w:t>
      </w:r>
    </w:p>
    <w:p>
      <w:pPr>
        <w:jc w:val="right"/>
        <w:rPr>
          <w:rFonts w:hint="default" w:ascii="Times New Roman" w:hAnsi="Times New Roman" w:cs="Times New Roman"/>
          <w:sz w:val="24"/>
          <w:szCs w:val="24"/>
          <w:lang w:val="ru-RU"/>
        </w:rPr>
      </w:pPr>
      <w:r>
        <w:rPr>
          <w:rFonts w:ascii="Times New Roman" w:hAnsi="Times New Roman" w:cs="Times New Roman"/>
          <w:sz w:val="24"/>
          <w:szCs w:val="24"/>
        </w:rPr>
        <w:t>от 22.12.202</w:t>
      </w:r>
      <w:r>
        <w:rPr>
          <w:rFonts w:hint="default" w:ascii="Times New Roman" w:hAnsi="Times New Roman" w:cs="Times New Roman"/>
          <w:sz w:val="24"/>
          <w:szCs w:val="24"/>
          <w:lang w:val="ru-RU"/>
        </w:rPr>
        <w:t>4</w:t>
      </w:r>
      <w:r>
        <w:rPr>
          <w:rFonts w:ascii="Times New Roman" w:hAnsi="Times New Roman" w:cs="Times New Roman"/>
          <w:sz w:val="24"/>
          <w:szCs w:val="24"/>
        </w:rPr>
        <w:t xml:space="preserve"> № </w:t>
      </w:r>
      <w:r>
        <w:rPr>
          <w:rFonts w:hint="default" w:ascii="Times New Roman" w:hAnsi="Times New Roman" w:cs="Times New Roman"/>
          <w:sz w:val="24"/>
          <w:szCs w:val="24"/>
          <w:lang w:val="ru-RU"/>
        </w:rPr>
        <w:t>94</w:t>
      </w:r>
    </w:p>
    <w:p>
      <w:pPr>
        <w:jc w:val="center"/>
        <w:rPr>
          <w:rFonts w:ascii="Times New Roman" w:hAnsi="Times New Roman" w:cs="Times New Roman"/>
          <w:b/>
          <w:sz w:val="28"/>
          <w:szCs w:val="28"/>
        </w:rPr>
      </w:pPr>
      <w:r>
        <w:rPr>
          <w:rFonts w:ascii="Times New Roman" w:hAnsi="Times New Roman" w:cs="Times New Roman"/>
          <w:b/>
          <w:sz w:val="28"/>
          <w:szCs w:val="28"/>
        </w:rPr>
        <w:t>Положение о защите работников</w:t>
      </w:r>
    </w:p>
    <w:p>
      <w:pPr>
        <w:jc w:val="center"/>
        <w:rPr>
          <w:rFonts w:ascii="Times New Roman" w:hAnsi="Times New Roman" w:cs="Times New Roman"/>
          <w:b/>
          <w:sz w:val="28"/>
          <w:szCs w:val="28"/>
        </w:rPr>
      </w:pPr>
      <w:r>
        <w:rPr>
          <w:rFonts w:ascii="Times New Roman" w:hAnsi="Times New Roman" w:cs="Times New Roman"/>
          <w:b/>
          <w:sz w:val="28"/>
          <w:szCs w:val="28"/>
        </w:rPr>
        <w:t xml:space="preserve">МДОАУ «Детский сад № 15  г. Новотроицка Оренбургской области», сообщивших о коррупционных правонарушениях в деятельности МДОАУ «Детский сад № 15 г. Новотроицка Оренбургской области», от формальных и неформальных санкций. </w:t>
      </w:r>
    </w:p>
    <w:p>
      <w:pPr>
        <w:jc w:val="center"/>
        <w:rPr>
          <w:rFonts w:ascii="Times New Roman" w:hAnsi="Times New Roman" w:cs="Times New Roman"/>
          <w:sz w:val="28"/>
          <w:szCs w:val="28"/>
        </w:rPr>
      </w:pPr>
      <w:r>
        <w:rPr>
          <w:rFonts w:ascii="Times New Roman" w:hAnsi="Times New Roman" w:cs="Times New Roman"/>
          <w:sz w:val="28"/>
          <w:szCs w:val="28"/>
        </w:rPr>
        <w:t>1. Общие положения</w:t>
      </w:r>
      <w:bookmarkStart w:id="0" w:name="_GoBack"/>
      <w:bookmarkEnd w:id="0"/>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1.1. Положение о защите работников МДОАУ «Детский сад № 15 г. Новотроицка Оренбургской области», сообщивших о коррупционных правонарушениях в деятельности МДОАУ «Детский сад № 15 г. Новотроицка Оренбургской области», от формальных и неформальных санкций разработано на основании Федерального закона от 25.12.2008 года № 273-ФЗ «О противодействии коррупции», Настоящим Положением о защите работников МДОАУ «Детский сад № 15 (далее - Учреждение), сообщивших о коррупционных правонарушениях в деятельности Учреждения, от формальных и неформальных санкций (далее - Положение) устанавливаются меры, направленные на обеспечение конфиденциальности полученных сведений и защиты работников Учреждения и лиц, замещающих в Учреждении должности. </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1.2. Термины и определения: </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1.2.1. Работники Учреждения - физические лица, состоящие с Учреждением в трудовых отношениях на основании трудовых договоров (служебных контрактов). </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-Коррупция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деяние, совершенное от имени или в интересах юридического лица. </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1.2.2. Коррупционное правонарушение– деяние, обладающее признаками коррупции, за которое нормативным правовым актом установлена гражданско-правовая, дисциплинарная, административная и уголовная ответственность. </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1.2.3. Формальные санкции - меры дисциплинарного взыскания и административного воздействия, применяемые к работнику, в связи с сообщением им о коррупционных правонарушениях.</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1.2.4. Неформальные санкции - спонтанные, эмоционально окрашенные реакции (оскорбительный тон, сквернословие, демонстративное игнорирование работника и т.д.) непосредственного руководителя или коллег на поведение работника Учреждения, сообщившего о коррупционных правонарушениях. </w:t>
      </w:r>
    </w:p>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 Меры, направленные на обеспечение конфиденциальности полученных сведений и защиты работников, сообщивших о коррупционных правонарушениях</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2.1. Защите подлежат работники Учреждения, сообщившие заведующему Учреждения, Комиссии по соблюдению требований к служебному поведению работников Учреждения и урегулированию конфликта интересов, органам прокуратуры или другим государственным (муниципальным) органам о фактах коррупционных правонарушений в деятельности Учреждения, в том числе о фактах обращения в целях склонения их к совершению коррупционного правонарушения (о фактах совершения коррупционных правонарушений другими работниками Учреждения) в связи с исполнением им должностных обязанностей. </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2.2. Администрацией в лице заведующего Учреждения принимаются меры по защите работников Учреждения. </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2.3. Защита работников Учреждения, сообщивших о коррупционных правонарушениях в деятельности Учреждения, от формальных и неформальных санкций - это совокупность мер по обеспечению их защиты работодателем на время проведения процедур проверки сообщений о коррупционном правонарушении, а также после их окончания до минование надобности. </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2.4. Для защиты работников Учреждения, сообщивших о коррупционных правонарушениях, применяется комплекс мер, который включает в себя: </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2.4.1. Обеспечение конфиденциальности сведений о работнике Учреждения, сообщившем о коррупционных правонарушениях в деятельности Учреждения;</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2.4.2. Защита от неправомерного увольнения, перевода на нижестоящую должность, лишения или снижения размера премии, переноса времени ежегодного оплачиваемого отпуска, привлечения к дисциплинарной ответственности в период рассмотрения представленного работником уведомления и иных ущемлений прав и законных интересов в рамках исполнения должностных обязанностей и осуществления полномочий. </w:t>
      </w:r>
    </w:p>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 Заключительные положения</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3.1. В случае сообщения работником Учреждения заведомо ложной информации, несоответствующей действительности, либо информации, порочащей честь и достоинство другого работника Учреждения, он может быть привлечен к ответственности, установленной действующим законодательством.</w:t>
      </w:r>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2"/>
  </w:compat>
  <w:rsids>
    <w:rsidRoot w:val="00385906"/>
    <w:rsid w:val="001E55E2"/>
    <w:rsid w:val="00246F87"/>
    <w:rsid w:val="00262DCA"/>
    <w:rsid w:val="0027129F"/>
    <w:rsid w:val="00385906"/>
    <w:rsid w:val="005E526E"/>
    <w:rsid w:val="009E56CB"/>
    <w:rsid w:val="00BE71C1"/>
    <w:rsid w:val="409C676E"/>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683</Words>
  <Characters>3896</Characters>
  <Lines>32</Lines>
  <Paragraphs>9</Paragraphs>
  <TotalTime>3</TotalTime>
  <ScaleCrop>false</ScaleCrop>
  <LinksUpToDate>false</LinksUpToDate>
  <CharactersWithSpaces>4570</CharactersWithSpaces>
  <Application>WPS Office_12.2.0.13489_F1E327BC-269C-435d-A152-05C5408002CA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2024-03-29T06:47:00Z</dcterms:created>
  <dc:creator>nsad35</dc:creator>
  <cp:lastModifiedBy>Светлана Фомина</cp:lastModifiedBy>
  <dcterms:modified xsi:type="dcterms:W3CDTF">2024-03-29T09:28:44Z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1049-12.2.0.13489</vt:lpwstr>
  </property>
  <property fmtid="{D5CDD505-2E9C-101B-9397-08002B2CF9AE}" pid="3" name="ICV">
    <vt:lpwstr>938318B4906B4DE285BB801B5A53FB01_12</vt:lpwstr>
  </property>
</Properties>
</file>