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Муниципальное дошкольное образовательное  автономное учреждение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Детский сад  № 15 «Родничок»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общеразвивающего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вида с приоритетным осуществлением физического развития воспитанников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Новотроицка Оренбургской области»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</w:t>
      </w: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«Как научить ребё</w:t>
      </w:r>
      <w:r>
        <w:rPr>
          <w:rFonts w:ascii="Times New Roman" w:hAnsi="Times New Roman" w:cs="Times New Roman"/>
          <w:b/>
          <w:sz w:val="48"/>
          <w:szCs w:val="48"/>
        </w:rPr>
        <w:t xml:space="preserve">нка </w:t>
      </w: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правильно держать карандаш»</w:t>
      </w:r>
      <w:r>
        <w:rPr>
          <w:rFonts w:ascii="Times New Roman" w:hAnsi="Times New Roman" w:cs="Times New Roman"/>
          <w:b/>
          <w:sz w:val="48"/>
          <w:szCs w:val="48"/>
        </w:rPr>
      </w:r>
      <w:r>
        <w:rPr>
          <w:rFonts w:ascii="Times New Roman" w:hAnsi="Times New Roman" w:cs="Times New Roman"/>
          <w:b/>
          <w:sz w:val="48"/>
          <w:szCs w:val="48"/>
        </w:rPr>
      </w:r>
    </w:p>
    <w:p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234950</wp:posOffset>
                </wp:positionV>
                <wp:extent cx="3447415" cy="12509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4741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contextualSpacing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Подготовила: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contextualSpacing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МДОАУ «Детский сад № 15»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contextualSpacing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Новотроицк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contextualSpacing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высшей квалификационной категории</w:t>
                            </w:r>
                            <w:r/>
                            <w:r/>
                          </w:p>
                          <w:p>
                            <w:pPr>
                              <w:contextualSpacing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Корионова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Татьяна Владимировна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spacing w:after="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188.90pt;mso-position-horizontal:absolute;mso-position-vertical-relative:text;margin-top:18.50pt;mso-position-vertical:absolute;width:271.45pt;height:98.5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contextualSpacing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Подготовила: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Воспитатель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contextualSpacing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МДОАУ «Детский сад № 15»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contextualSpacing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Новотроицк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contextualSpacing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высшей квалификационной категории</w:t>
                      </w:r>
                      <w:r/>
                      <w:r/>
                    </w:p>
                    <w:p>
                      <w:pPr>
                        <w:contextualSpacing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Корионова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Татьяна Владимировна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spacing w:after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right"/>
        <w:tabs>
          <w:tab w:val="left" w:pos="6769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 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Сначала давайте выясним, </w:t>
      </w:r>
      <w:r>
        <w:rPr>
          <w:b/>
          <w:color w:val="111111"/>
          <w:sz w:val="28"/>
          <w:szCs w:val="28"/>
        </w:rPr>
        <w:t xml:space="preserve">зачем</w:t>
      </w:r>
      <w:r>
        <w:rPr>
          <w:color w:val="111111"/>
          <w:sz w:val="28"/>
          <w:szCs w:val="28"/>
        </w:rPr>
        <w:t xml:space="preserve"> учить ребенка правильно держать карандаш, если он говорит что-то вроде: «Мне так неудобно»?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842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Учителя начальных классов обращают внимание на то, что при правильной позиции пальцев </w:t>
      </w:r>
      <w:r>
        <w:rPr>
          <w:b/>
          <w:color w:val="111111"/>
          <w:sz w:val="28"/>
          <w:szCs w:val="28"/>
        </w:rPr>
        <w:t xml:space="preserve">рука ребёнка меньше устаёт</w:t>
      </w:r>
      <w:r>
        <w:rPr>
          <w:color w:val="111111"/>
          <w:sz w:val="28"/>
          <w:szCs w:val="28"/>
        </w:rPr>
        <w:t xml:space="preserve">. И это, абсолютно точно, так как если указательный палец наверху, то на него приходится основная нагрузка, а он лучше всех приспособлен для выполнения мелких и точных движений.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tabs>
          <w:tab w:val="left" w:pos="90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Правильный захват карандаша выглядит так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 карандаш лежит на среднем пальце, указательный палец придерживает карандаш сверху, а большой палец - с левой стороны. Все три пальца слегка закруглены и не сжимают карандаш сильно. Указ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ательный палец может легко подниматься, и при этом 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захват: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523" cy="1495425"/>
                <wp:effectExtent l="19050" t="0" r="6077" b="0"/>
                <wp:docPr id="2" name="Рисунок 16" descr="https://ds05.infourok.ru/uploads/ex/04d5/00092c94-302110ad/hello_html_m504acd3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ds05.infourok.ru/uploads/ex/04d5/00092c94-302110ad/hello_html_m504acd3d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1496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52pt;height:117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никак не удаётся</w:t>
      </w:r>
      <w:r>
        <w:rPr>
          <w:rFonts w:ascii="Times New Roman" w:hAnsi="Times New Roman" w:cs="Times New Roman"/>
          <w:sz w:val="28"/>
          <w:szCs w:val="28"/>
        </w:rPr>
        <w:t xml:space="preserve"> приучить ребёнка держать карандаш правильно? Есть простые рекомендации.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Просто регулярно вкладывайте карандаш ребёнку правильно.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Тренируйте «пинцетный» захват.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tabs>
          <w:tab w:val="left" w:pos="6769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девочке, например, купите бусинки – пусть под вашим контролем нанизывает их на ниточку и делает браслетики и другие нехитрые украшения.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4984" cy="2657475"/>
                <wp:effectExtent l="19050" t="0" r="0" b="0"/>
                <wp:docPr id="3" name="Рисунок 1" descr="https://maskahair.ru/wp-content/uploads/2020/10/at-your-fingertips-fine-motor-skills-fb_5e5a462d60b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skahair.ru/wp-content/uploads/2020/10/at-your-fingertips-fine-motor-skills-fb_5e5a462d60b59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92203" cy="266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45.27pt;height:209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может играть в </w:t>
      </w:r>
      <w:r>
        <w:rPr>
          <w:rFonts w:ascii="Times New Roman" w:hAnsi="Times New Roman" w:cs="Times New Roman"/>
          <w:sz w:val="28"/>
          <w:szCs w:val="28"/>
        </w:rPr>
        <w:t xml:space="preserve">дартс</w:t>
      </w:r>
      <w:r>
        <w:rPr>
          <w:rFonts w:ascii="Times New Roman" w:hAnsi="Times New Roman" w:cs="Times New Roman"/>
          <w:sz w:val="28"/>
          <w:szCs w:val="28"/>
        </w:rPr>
        <w:t xml:space="preserve">. Захват дротика в этой игре сам по себе предполагает «пинцетный» захват.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0015" cy="2257425"/>
                <wp:effectExtent l="19050" t="0" r="0" b="0"/>
                <wp:docPr id="4" name="Рисунок 4" descr="https://sinosz.hu/wp/wp-content/uploads/2016/05/FFN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sinosz.hu/wp/wp-content/uploads/2016/05/FFN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590583" cy="2257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82.68pt;height:177.7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мальчикам и девочкам рекомендуем </w:t>
      </w:r>
      <w:r>
        <w:rPr>
          <w:rFonts w:ascii="Times New Roman" w:hAnsi="Times New Roman" w:cs="Times New Roman"/>
          <w:sz w:val="28"/>
          <w:szCs w:val="28"/>
        </w:rPr>
        <w:t xml:space="preserve">недельки две рисовать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только</w:t>
      </w:r>
      <w:r>
        <w:rPr>
          <w:rFonts w:ascii="Times New Roman" w:hAnsi="Times New Roman" w:cs="Times New Roman"/>
          <w:sz w:val="28"/>
          <w:szCs w:val="28"/>
        </w:rPr>
        <w:t xml:space="preserve"> восковыми мелками, которые при этом следует предварительно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разломать на мелкие кусочки</w:t>
      </w:r>
      <w:r>
        <w:rPr>
          <w:rFonts w:ascii="Times New Roman" w:hAnsi="Times New Roman" w:cs="Times New Roman"/>
          <w:sz w:val="28"/>
          <w:szCs w:val="28"/>
        </w:rPr>
        <w:t xml:space="preserve"> (сантиметра по три, не больше)</w:t>
      </w:r>
      <w:r>
        <w:rPr>
          <w:rFonts w:ascii="Times New Roman" w:hAnsi="Times New Roman" w:cs="Times New Roman"/>
          <w:sz w:val="28"/>
          <w:szCs w:val="28"/>
        </w:rPr>
        <w:t xml:space="preserve">. Удерживать такой крохотный мелок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используя только «пинцетный»</w:t>
      </w:r>
      <w:r>
        <w:rPr>
          <w:rFonts w:ascii="Times New Roman" w:hAnsi="Times New Roman" w:cs="Times New Roman"/>
          <w:sz w:val="28"/>
          <w:szCs w:val="28"/>
        </w:rPr>
        <w:t xml:space="preserve"> захват, то есть удержание в кулаке будет постепенно ух</w:t>
      </w:r>
      <w:r>
        <w:rPr>
          <w:rFonts w:ascii="Times New Roman" w:hAnsi="Times New Roman" w:cs="Times New Roman"/>
          <w:sz w:val="28"/>
          <w:szCs w:val="28"/>
        </w:rPr>
        <w:t xml:space="preserve">одить. Все карандаши большой длины</w:t>
      </w:r>
      <w:r>
        <w:rPr>
          <w:rFonts w:ascii="Times New Roman" w:hAnsi="Times New Roman" w:cs="Times New Roman"/>
          <w:sz w:val="28"/>
          <w:szCs w:val="28"/>
        </w:rPr>
        <w:t xml:space="preserve"> на это время следует убрать.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етом пусть ребёнок рисует мелками на асфальте, кусочки мелко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также должны быть маленькими.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 постепенно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ребёнок привыкнет держать предмет для рисования не в кулаке, а пальчиками, причём правильным захватом. Потом пробуйте вернуться к карандашам большой длины. Обратите внимание ребенка на то, как он держал мелки и скажите, что так же нужно держать и карандаш.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3. Предлагается еще один простой, но эффективный метод, который поможет вам в этом деле: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Возьмите половинку бумажной салфетки.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Попросите ребёнка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зажать салфетку безымянным пальцем и мизинцем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Затем предложите ребёнку взять карандаш остальными тремя пальцами, напомните, что салфетка при этом должна оставаться в руке зажатой.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Удивительно, но пока салфетка зажата мизинцем и безымянным пальцем, ребенок преспокойным образом держит ручку или карандаш правильно.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021408"/>
                <wp:effectExtent l="19050" t="0" r="3175" b="0"/>
                <wp:docPr id="5" name="Рисунок 13" descr="https://kidbooms.ru/wp-content/uploads/8/e/7/8e715b1e01c582162b0b5ba010fc6d3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kidbooms.ru/wp-content/uploads/8/e/7/8e715b1e01c582162b0b5ba010fc6d3e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5" cy="2021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67.75pt;height:159.17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Существую карандаши, облегчающие ребёнку процесс тренировки правильного захвата – это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толстые трёхгранные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карандаши, поищите такие в магазинах канцтоваров.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Есть и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специальные насадки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на ручки и карандаши.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Они могут быть выполнены в форме различных веселых и красочных зверушек, птичек, рыбок, а могут быть простыми.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Такие насадки имеют отверстия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пальцев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взять ручку с насадкой неправильно просто невозможно. Эти насадки есть как для правшей, так и для левшей, а также отдельно 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 насадка для столовых приборов.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Простые насадки: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08195" cy="1123315"/>
                <wp:effectExtent l="19050" t="0" r="1905" b="0"/>
                <wp:docPr id="6" name="Рисунок 10" descr="https://1.bp.blogspot.com/-IZnRAcgJNuA/UTXQJ4fhpMI/AAAAAAAABz4/qv83z4e2JUc/s1600/632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1.bp.blogspot.com/-IZnRAcgJNuA/UTXQJ4fhpMI/AAAAAAAABz4/qv83z4e2JUc/s1600/6328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08195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62.85pt;height:88.4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tabs>
          <w:tab w:val="left" w:pos="676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676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Насадки в виде игрушек: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76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95675"/>
                <wp:effectExtent l="19050" t="0" r="3175" b="0"/>
                <wp:docPr id="7" name="Рисунок 22" descr="http://soroka-beloboka.ru/soroka/i/at/13c8ca8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://soroka-beloboka.ru/soroka/i/at/13c8ca8_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5" cy="349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75pt;height:275.2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важный момент.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Обычно дети очень крепко сжимают карандаш. Пальцы потеют и быстро устают. В этом случае нужно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сделать упражнения на расслабление.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Хорошо помогают научить ребенка расслаблять пальцы рисование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красками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Обратите особое внимание на то, </w:t>
      </w:r>
      <w:r>
        <w:rPr>
          <w:b/>
          <w:color w:val="111111"/>
          <w:sz w:val="28"/>
          <w:szCs w:val="28"/>
        </w:rPr>
        <w:t xml:space="preserve">как сидит</w:t>
      </w:r>
      <w:r>
        <w:rPr>
          <w:color w:val="111111"/>
          <w:sz w:val="28"/>
          <w:szCs w:val="28"/>
        </w:rPr>
        <w:t xml:space="preserve"> ваш ребенок при рисовании.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Он должен знать правила: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• сидеть прямо;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• придерживать бумагу рукой, свободной от рисования;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b/>
          <w:color w:val="111111"/>
          <w:sz w:val="28"/>
          <w:szCs w:val="28"/>
        </w:rPr>
        <w:t xml:space="preserve">локти не должны быть прижаты к телу и тем более не должны висеть</w:t>
      </w:r>
      <w:r>
        <w:rPr>
          <w:color w:val="11111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Немного тренировки и терпения, и ребенок сам будет следить за своими пальчиками.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15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Borders w:display="allPages" w:offsetFrom="page" w:zOrder="front">
        <w:bottom w:color="auto" w:space="24" w:sz="24" w:val="single"/>
        <w:left w:color="auto" w:space="24" w:sz="24" w:val="single"/>
        <w:right w:color="auto" w:space="24" w:sz="24" w:val="single"/>
        <w:top w:color="auto" w:space="24" w:sz="24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Normal (Web)"/>
    <w:basedOn w:val="8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3">
    <w:name w:val="Balloon Text"/>
    <w:basedOn w:val="838"/>
    <w:link w:val="8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9"/>
    <w:link w:val="84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 Коионова</cp:lastModifiedBy>
  <cp:revision>6</cp:revision>
  <dcterms:created xsi:type="dcterms:W3CDTF">2023-06-22T09:06:00Z</dcterms:created>
  <dcterms:modified xsi:type="dcterms:W3CDTF">2025-02-09T06:03:09Z</dcterms:modified>
</cp:coreProperties>
</file>